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55DB8" w14:textId="084B3073" w:rsidR="00BC1F31" w:rsidRPr="008E2447" w:rsidRDefault="00F17B0A">
      <w:pPr>
        <w:pStyle w:val="Overskrift1"/>
        <w:rPr>
          <w:color w:val="auto"/>
          <w:lang w:val="nb-NO"/>
        </w:rPr>
      </w:pPr>
      <w:r w:rsidRPr="008E2447">
        <w:rPr>
          <w:color w:val="auto"/>
          <w:lang w:val="nb-NO"/>
        </w:rPr>
        <w:t>Bilag til SSA-L</w:t>
      </w:r>
      <w:r w:rsidR="005F67CF" w:rsidRPr="008E2447">
        <w:rPr>
          <w:color w:val="auto"/>
          <w:lang w:val="nb-NO"/>
        </w:rPr>
        <w:t>: Kontraktsvilkår – Ivaretakelse av grunnleggende menneskerettigheter i leverandørkjeden (forenklet)</w:t>
      </w:r>
    </w:p>
    <w:p w14:paraId="1779359C" w14:textId="77777777" w:rsidR="00BC1F31" w:rsidRPr="008E2447" w:rsidRDefault="005F67CF">
      <w:pPr>
        <w:pStyle w:val="Overskrift2"/>
        <w:rPr>
          <w:color w:val="auto"/>
          <w:lang w:val="nb-NO"/>
        </w:rPr>
      </w:pPr>
      <w:r w:rsidRPr="008E2447">
        <w:rPr>
          <w:color w:val="auto"/>
          <w:lang w:val="nb-NO"/>
        </w:rPr>
        <w:t>1. Formål og virkeområde</w:t>
      </w:r>
    </w:p>
    <w:p w14:paraId="200A6C61" w14:textId="65AEB7D4" w:rsidR="00BC1F31" w:rsidRPr="008E2447" w:rsidRDefault="005F67CF">
      <w:pPr>
        <w:rPr>
          <w:lang w:val="nb-NO"/>
        </w:rPr>
      </w:pPr>
      <w:r w:rsidRPr="008E2447">
        <w:rPr>
          <w:lang w:val="nb-NO"/>
        </w:rPr>
        <w:t>Disse kontraktsvilkårene skal bidra til at leveransen av personalarmer skjer på en måte som ivaretar grunnleggende menneskerettigheter og anstendige arbeidsforhold i leverandørkjeden.</w:t>
      </w:r>
    </w:p>
    <w:p w14:paraId="6DF46141" w14:textId="7814D4CB" w:rsidR="00BE5490" w:rsidRPr="008E2447" w:rsidRDefault="005F67CF">
      <w:pPr>
        <w:rPr>
          <w:lang w:val="nb-NO"/>
        </w:rPr>
      </w:pPr>
      <w:r w:rsidRPr="008E2447">
        <w:rPr>
          <w:lang w:val="nb-NO"/>
        </w:rPr>
        <w:t>Vilkårene gjelder for leverandørens virksomhet knyttet til produksjon og levering av det kontraktsmessige produktet, herunder relevante underleverandører som medvirker til produksjon av vesentlige komponenter.</w:t>
      </w:r>
    </w:p>
    <w:p w14:paraId="7DA1B432" w14:textId="77777777" w:rsidR="00BC1F31" w:rsidRPr="008E2447" w:rsidRDefault="005F67CF">
      <w:pPr>
        <w:pStyle w:val="Overskrift2"/>
        <w:rPr>
          <w:color w:val="auto"/>
          <w:lang w:val="nb-NO"/>
        </w:rPr>
      </w:pPr>
      <w:r w:rsidRPr="008E2447">
        <w:rPr>
          <w:color w:val="auto"/>
          <w:lang w:val="nb-NO"/>
        </w:rPr>
        <w:t>2. Relevante standarder og regelverk</w:t>
      </w:r>
    </w:p>
    <w:p w14:paraId="3F8AE943" w14:textId="77777777" w:rsidR="00BC1F31" w:rsidRPr="008E2447" w:rsidRDefault="005F67CF" w:rsidP="008E2447">
      <w:pPr>
        <w:spacing w:after="0"/>
        <w:rPr>
          <w:lang w:val="nb-NO"/>
        </w:rPr>
      </w:pPr>
      <w:r w:rsidRPr="008E2447">
        <w:rPr>
          <w:lang w:val="nb-NO"/>
        </w:rPr>
        <w:t>Leverandøren skal arbeide i samsvar med anerkjente internasjonale retningslinjer for ansvarlig næringsliv, herunder:</w:t>
      </w:r>
    </w:p>
    <w:p w14:paraId="4F2375FF" w14:textId="615E8717" w:rsidR="00BC1F31" w:rsidRPr="008E2447" w:rsidRDefault="005F67CF" w:rsidP="008E2447">
      <w:pPr>
        <w:pStyle w:val="Listeavsnitt"/>
        <w:numPr>
          <w:ilvl w:val="0"/>
          <w:numId w:val="11"/>
        </w:numPr>
        <w:spacing w:after="0"/>
        <w:rPr>
          <w:lang w:val="nb-NO"/>
        </w:rPr>
      </w:pPr>
      <w:r w:rsidRPr="008E2447">
        <w:rPr>
          <w:lang w:val="nb-NO"/>
        </w:rPr>
        <w:t>FNs veiledende prinsipper for næringsliv og menneskerettigheter</w:t>
      </w:r>
    </w:p>
    <w:p w14:paraId="1E729C7E" w14:textId="65C2210D" w:rsidR="00BC1F31" w:rsidRPr="008E2447" w:rsidRDefault="005F67CF" w:rsidP="008E2447">
      <w:pPr>
        <w:pStyle w:val="Listeavsnitt"/>
        <w:numPr>
          <w:ilvl w:val="0"/>
          <w:numId w:val="11"/>
        </w:numPr>
        <w:spacing w:after="0"/>
        <w:rPr>
          <w:lang w:val="nb-NO"/>
        </w:rPr>
      </w:pPr>
      <w:r w:rsidRPr="008E2447">
        <w:rPr>
          <w:lang w:val="nb-NO"/>
        </w:rPr>
        <w:t>OECDs retningslinjer for flernasjonale selskaper</w:t>
      </w:r>
    </w:p>
    <w:p w14:paraId="2DEA53FC" w14:textId="09C0BF57" w:rsidR="00BC1F31" w:rsidRPr="008E2447" w:rsidRDefault="005F67CF" w:rsidP="008E2447">
      <w:pPr>
        <w:pStyle w:val="Listeavsnitt"/>
        <w:numPr>
          <w:ilvl w:val="0"/>
          <w:numId w:val="11"/>
        </w:numPr>
        <w:rPr>
          <w:lang w:val="nb-NO"/>
        </w:rPr>
      </w:pPr>
      <w:r w:rsidRPr="008E2447">
        <w:rPr>
          <w:lang w:val="nb-NO"/>
        </w:rPr>
        <w:t>Gjeldende nasjonalt regelverk, herunder åpenhetsloven der denne kommer til anvendelse.</w:t>
      </w:r>
    </w:p>
    <w:p w14:paraId="11A4A598" w14:textId="77777777" w:rsidR="00BC1F31" w:rsidRPr="008E2447" w:rsidRDefault="005F67CF">
      <w:pPr>
        <w:pStyle w:val="Overskrift2"/>
        <w:rPr>
          <w:color w:val="auto"/>
          <w:lang w:val="nb-NO"/>
        </w:rPr>
      </w:pPr>
      <w:r w:rsidRPr="008E2447">
        <w:rPr>
          <w:color w:val="auto"/>
          <w:lang w:val="nb-NO"/>
        </w:rPr>
        <w:t>3. Aktsomhetsarbeid</w:t>
      </w:r>
    </w:p>
    <w:p w14:paraId="747170C9" w14:textId="77777777" w:rsidR="00BC1F31" w:rsidRPr="008E2447" w:rsidRDefault="005F67CF">
      <w:pPr>
        <w:rPr>
          <w:lang w:val="nb-NO"/>
        </w:rPr>
      </w:pPr>
      <w:r w:rsidRPr="008E2447">
        <w:rPr>
          <w:lang w:val="nb-NO"/>
        </w:rPr>
        <w:t>Leverandøren skal arbeide systematisk med aktsomhetsvurderinger for å identifisere, forebygge og begrense risiko for brudd på grunnleggende menneskerettigheter og arbeidstakerrettigheter i egen virksomhet og relevante deler av leverandørkjeden.</w:t>
      </w:r>
    </w:p>
    <w:p w14:paraId="1DE6A659" w14:textId="77777777" w:rsidR="00BC1F31" w:rsidRPr="008E2447" w:rsidRDefault="005F67CF">
      <w:pPr>
        <w:rPr>
          <w:lang w:val="nb-NO"/>
        </w:rPr>
      </w:pPr>
      <w:r w:rsidRPr="008E2447">
        <w:rPr>
          <w:lang w:val="nb-NO"/>
        </w:rPr>
        <w:t>Aktsomhetsarbeidet skal stå i rimelig forhold til leveransens art, omfang og identifisert risiko. Oppdragsgiver forventer ikke full sporbarhet i hele leverandørkjeden.</w:t>
      </w:r>
    </w:p>
    <w:p w14:paraId="3488739B" w14:textId="77777777" w:rsidR="00BC1F31" w:rsidRPr="008E2447" w:rsidRDefault="005F67CF">
      <w:pPr>
        <w:pStyle w:val="Overskrift2"/>
        <w:rPr>
          <w:color w:val="auto"/>
          <w:lang w:val="nb-NO"/>
        </w:rPr>
      </w:pPr>
      <w:r w:rsidRPr="008E2447">
        <w:rPr>
          <w:color w:val="auto"/>
          <w:lang w:val="nb-NO"/>
        </w:rPr>
        <w:t>4. Dokumentasjon og redegjørelse</w:t>
      </w:r>
    </w:p>
    <w:p w14:paraId="71C7E1E3" w14:textId="77777777" w:rsidR="00BC1F31" w:rsidRPr="008E2447" w:rsidRDefault="005F67CF">
      <w:pPr>
        <w:rPr>
          <w:lang w:val="nb-NO"/>
        </w:rPr>
      </w:pPr>
      <w:r w:rsidRPr="008E2447">
        <w:rPr>
          <w:lang w:val="nb-NO"/>
        </w:rPr>
        <w:t>På forespørsel fra oppdragsgiver skal leverandøren kunne redegjøre for hvordan aktsomhetsarbeidet er organisert, hvilke risikoområder som er identifisert, og hvilke tiltak som er iverksatt eller planlagt.</w:t>
      </w:r>
    </w:p>
    <w:p w14:paraId="1C31C6D7" w14:textId="77777777" w:rsidR="00BC1F31" w:rsidRPr="008E2447" w:rsidRDefault="005F67CF">
      <w:pPr>
        <w:pStyle w:val="Overskrift2"/>
        <w:rPr>
          <w:color w:val="auto"/>
          <w:lang w:val="nb-NO"/>
        </w:rPr>
      </w:pPr>
      <w:r w:rsidRPr="008E2447">
        <w:rPr>
          <w:color w:val="auto"/>
          <w:lang w:val="nb-NO"/>
        </w:rPr>
        <w:t>5. Varsling og håndtering av avvik</w:t>
      </w:r>
    </w:p>
    <w:p w14:paraId="43706597" w14:textId="201BABE1" w:rsidR="00BC1F31" w:rsidRPr="008E2447" w:rsidRDefault="005F67CF">
      <w:pPr>
        <w:rPr>
          <w:lang w:val="nb-NO"/>
        </w:rPr>
      </w:pPr>
      <w:r w:rsidRPr="008E2447">
        <w:rPr>
          <w:lang w:val="nb-NO"/>
        </w:rPr>
        <w:t>Dersom leverandøren blir kjent med faktiske eller sannsynlige brudd på grunnleggende menneskerettigheter knyttet til produksjon av kontraktsgjenstanden, skal leverandøren uten ugrunnet opphold informere oppdragsgiver.</w:t>
      </w:r>
    </w:p>
    <w:p w14:paraId="49F639EE" w14:textId="77777777" w:rsidR="00BC1F31" w:rsidRPr="008E2447" w:rsidRDefault="005F67CF">
      <w:pPr>
        <w:rPr>
          <w:lang w:val="nb-NO"/>
        </w:rPr>
      </w:pPr>
      <w:r w:rsidRPr="008E2447">
        <w:rPr>
          <w:lang w:val="nb-NO"/>
        </w:rPr>
        <w:t>Partene skal søke å håndtere slike forhold gjennom dialog og forholdsmessige tiltak med sikte på forbedring.</w:t>
      </w:r>
    </w:p>
    <w:p w14:paraId="061944C5" w14:textId="77777777" w:rsidR="00BC1F31" w:rsidRPr="008E2447" w:rsidRDefault="005F67CF">
      <w:pPr>
        <w:pStyle w:val="Overskrift2"/>
        <w:rPr>
          <w:color w:val="auto"/>
          <w:lang w:val="nb-NO"/>
        </w:rPr>
      </w:pPr>
      <w:r w:rsidRPr="008E2447">
        <w:rPr>
          <w:color w:val="auto"/>
          <w:lang w:val="nb-NO"/>
        </w:rPr>
        <w:lastRenderedPageBreak/>
        <w:t>6. Oppfølging i kontraktsperioden</w:t>
      </w:r>
    </w:p>
    <w:p w14:paraId="126FDCDC" w14:textId="77777777" w:rsidR="00BC1F31" w:rsidRDefault="005F67CF">
      <w:r w:rsidRPr="008E2447">
        <w:rPr>
          <w:lang w:val="nb-NO"/>
        </w:rPr>
        <w:t>Oppdragsgiver kan følge opp leverandørens etterlevelse av disse vilkårene som del av ordinær kontraktsoppfølging</w:t>
      </w:r>
      <w:r w:rsidRPr="00853FBC">
        <w:rPr>
          <w:lang w:val="nb-NO"/>
        </w:rPr>
        <w:t xml:space="preserve">. </w:t>
      </w:r>
      <w:r>
        <w:t>Oppfølgingen skal være risikobasert og forholdsmessig.</w:t>
      </w:r>
    </w:p>
    <w:sectPr w:rsidR="00BC1F31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17292" w14:textId="77777777" w:rsidR="004552CD" w:rsidRDefault="004552CD" w:rsidP="004552CD">
      <w:pPr>
        <w:spacing w:after="0" w:line="240" w:lineRule="auto"/>
      </w:pPr>
      <w:r>
        <w:separator/>
      </w:r>
    </w:p>
  </w:endnote>
  <w:endnote w:type="continuationSeparator" w:id="0">
    <w:p w14:paraId="68597173" w14:textId="77777777" w:rsidR="004552CD" w:rsidRDefault="004552CD" w:rsidP="00455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5E615" w14:textId="77777777" w:rsidR="004552CD" w:rsidRDefault="004552CD" w:rsidP="004552CD">
      <w:pPr>
        <w:spacing w:after="0" w:line="240" w:lineRule="auto"/>
      </w:pPr>
      <w:r>
        <w:separator/>
      </w:r>
    </w:p>
  </w:footnote>
  <w:footnote w:type="continuationSeparator" w:id="0">
    <w:p w14:paraId="43FA3BD0" w14:textId="77777777" w:rsidR="004552CD" w:rsidRDefault="004552CD" w:rsidP="00455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F238" w14:textId="5A2B4A57" w:rsidR="004552CD" w:rsidRDefault="004552CD">
    <w:pPr>
      <w:pStyle w:val="Topptekst"/>
    </w:pPr>
    <w:r>
      <w:t xml:space="preserve">Vedlegg </w:t>
    </w:r>
    <w:r w:rsidR="006D40FC">
      <w:t>7 til Konkurransegrunnlag</w:t>
    </w:r>
  </w:p>
  <w:p w14:paraId="63FEDCE3" w14:textId="77777777" w:rsidR="004552CD" w:rsidRDefault="004552C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8AD699A"/>
    <w:multiLevelType w:val="hybridMultilevel"/>
    <w:tmpl w:val="6F243B1A"/>
    <w:lvl w:ilvl="0" w:tplc="968272D2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5D67"/>
    <w:multiLevelType w:val="hybridMultilevel"/>
    <w:tmpl w:val="EB7C83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860353">
    <w:abstractNumId w:val="8"/>
  </w:num>
  <w:num w:numId="2" w16cid:durableId="720978775">
    <w:abstractNumId w:val="6"/>
  </w:num>
  <w:num w:numId="3" w16cid:durableId="455952518">
    <w:abstractNumId w:val="5"/>
  </w:num>
  <w:num w:numId="4" w16cid:durableId="492380675">
    <w:abstractNumId w:val="4"/>
  </w:num>
  <w:num w:numId="5" w16cid:durableId="609364460">
    <w:abstractNumId w:val="7"/>
  </w:num>
  <w:num w:numId="6" w16cid:durableId="621958375">
    <w:abstractNumId w:val="3"/>
  </w:num>
  <w:num w:numId="7" w16cid:durableId="1836917001">
    <w:abstractNumId w:val="2"/>
  </w:num>
  <w:num w:numId="8" w16cid:durableId="515192281">
    <w:abstractNumId w:val="1"/>
  </w:num>
  <w:num w:numId="9" w16cid:durableId="133328421">
    <w:abstractNumId w:val="0"/>
  </w:num>
  <w:num w:numId="10" w16cid:durableId="618340528">
    <w:abstractNumId w:val="10"/>
  </w:num>
  <w:num w:numId="11" w16cid:durableId="9119341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552CD"/>
    <w:rsid w:val="005F67CF"/>
    <w:rsid w:val="006D40FC"/>
    <w:rsid w:val="007E1047"/>
    <w:rsid w:val="00853FBC"/>
    <w:rsid w:val="008E2447"/>
    <w:rsid w:val="009F1EF4"/>
    <w:rsid w:val="00AA1D8D"/>
    <w:rsid w:val="00B00B51"/>
    <w:rsid w:val="00B47730"/>
    <w:rsid w:val="00BC1F31"/>
    <w:rsid w:val="00BC522A"/>
    <w:rsid w:val="00BE5490"/>
    <w:rsid w:val="00C52ABD"/>
    <w:rsid w:val="00CB0664"/>
    <w:rsid w:val="00D13B29"/>
    <w:rsid w:val="00F17B0A"/>
    <w:rsid w:val="00F87C8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CA1CFC99-5F3B-49B4-89A0-7CEF6CAA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10234a-b613-4f9f-998b-349537d7b7b5"/>
    <lcf76f155ced4ddcb4097134ff3c332f xmlns="61a88493-db01-4561-ac06-bd89e7c2c98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8145C14A0114F9FBD575D7FB6D6ED" ma:contentTypeVersion="10" ma:contentTypeDescription="Create a new document." ma:contentTypeScope="" ma:versionID="f83dd202a1642f431d5f87526f546b30">
  <xsd:schema xmlns:xsd="http://www.w3.org/2001/XMLSchema" xmlns:xs="http://www.w3.org/2001/XMLSchema" xmlns:p="http://schemas.microsoft.com/office/2006/metadata/properties" xmlns:ns2="61a88493-db01-4561-ac06-bd89e7c2c98d" xmlns:ns3="3c10234a-b613-4f9f-998b-349537d7b7b5" targetNamespace="http://schemas.microsoft.com/office/2006/metadata/properties" ma:root="true" ma:fieldsID="22aead63470a0cca644d54102904ed17" ns2:_="" ns3:_="">
    <xsd:import namespace="61a88493-db01-4561-ac06-bd89e7c2c98d"/>
    <xsd:import namespace="3c10234a-b613-4f9f-998b-349537d7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88493-db01-4561-ac06-bd89e7c2c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49f7e7b-50f8-4096-bd68-01945d5e42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0234a-b613-4f9f-998b-349537d7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df9cf10-c2e6-40b6-97cf-aeea746fb5ee}" ma:internalName="TaxCatchAll" ma:showField="CatchAllData" ma:web="3c10234a-b613-4f9f-998b-349537d7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4556C7-ED24-430A-B7B1-70A949E18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5DF983-9426-49F8-8EAB-37AD2DC92B8B}">
  <ds:schemaRefs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  <ds:schemaRef ds:uri="3c10234a-b613-4f9f-998b-349537d7b7b5"/>
    <ds:schemaRef ds:uri="http://schemas.microsoft.com/office/2006/documentManagement/types"/>
    <ds:schemaRef ds:uri="http://schemas.microsoft.com/office/2006/metadata/properties"/>
    <ds:schemaRef ds:uri="61a88493-db01-4561-ac06-bd89e7c2c98d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E0DD095-46F4-4714-84C6-43C5F4A0D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a88493-db01-4561-ac06-bd89e7c2c98d"/>
    <ds:schemaRef ds:uri="3c10234a-b613-4f9f-998b-349537d7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Ingrid Rustad Glenndal</cp:lastModifiedBy>
  <cp:revision>9</cp:revision>
  <dcterms:created xsi:type="dcterms:W3CDTF">2026-05-05T12:35:00Z</dcterms:created>
  <dcterms:modified xsi:type="dcterms:W3CDTF">2026-05-06T10:01:00Z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0x010100BC78145C14A0114F9FBD575D7FB6D6ED</vt:lpwstr>
  </property>
  <property fmtid="{D5CDD505-2E9C-101B-9397-08002B2CF9AE}" pid="3" name="MediaServiceImageTags">
    <vt:lpwstr/>
  </property>
</Properties>
</file>